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E6" w:rsidRDefault="00756EE6" w:rsidP="00756EE6">
      <w:pPr>
        <w:jc w:val="center"/>
        <w:rPr>
          <w:b/>
          <w:sz w:val="28"/>
          <w:szCs w:val="28"/>
        </w:rPr>
      </w:pPr>
      <w:r w:rsidRPr="009D6AFD">
        <w:rPr>
          <w:b/>
          <w:sz w:val="28"/>
          <w:szCs w:val="28"/>
        </w:rPr>
        <w:t>Условия питания.</w:t>
      </w:r>
    </w:p>
    <w:p w:rsidR="009D6AFD" w:rsidRPr="009D6AFD" w:rsidRDefault="009D6AFD" w:rsidP="00756EE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51B84" w:rsidRDefault="00756EE6" w:rsidP="00756EE6">
      <w:r>
        <w:rPr>
          <w:sz w:val="28"/>
          <w:szCs w:val="28"/>
        </w:rPr>
        <w:t xml:space="preserve">Пищеблок соответствует требованиям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. Горячим питанием </w:t>
      </w:r>
      <w:proofErr w:type="gramStart"/>
      <w:r>
        <w:rPr>
          <w:sz w:val="28"/>
          <w:szCs w:val="28"/>
        </w:rPr>
        <w:t>охвачены</w:t>
      </w:r>
      <w:proofErr w:type="gramEnd"/>
      <w:r>
        <w:rPr>
          <w:sz w:val="28"/>
          <w:szCs w:val="28"/>
        </w:rPr>
        <w:t xml:space="preserve"> 100% воспитанников.</w:t>
      </w:r>
      <w:r w:rsidR="009D6AF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>
            <v:imagedata r:id="rId5" o:title=""/>
          </v:shape>
        </w:pict>
      </w:r>
      <w:r w:rsidR="009D6AFD">
        <w:pict>
          <v:shape id="_x0000_i1026" type="#_x0000_t75" style="width:468pt;height:25.5pt">
            <v:imagedata r:id="rId6" o:title=""/>
          </v:shape>
        </w:pict>
      </w:r>
    </w:p>
    <w:sectPr w:rsidR="0025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54"/>
    <w:rsid w:val="003C5754"/>
    <w:rsid w:val="00756EE6"/>
    <w:rsid w:val="00907A0A"/>
    <w:rsid w:val="009D6AFD"/>
    <w:rsid w:val="00B6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5</cp:revision>
  <dcterms:created xsi:type="dcterms:W3CDTF">2014-02-13T08:43:00Z</dcterms:created>
  <dcterms:modified xsi:type="dcterms:W3CDTF">2014-02-13T09:38:00Z</dcterms:modified>
</cp:coreProperties>
</file>